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94" w:rsidRPr="00740805" w:rsidRDefault="00DB2F94" w:rsidP="00DB2F94">
      <w:pPr>
        <w:jc w:val="both"/>
        <w:rPr>
          <w:b/>
        </w:rPr>
      </w:pPr>
      <w:r w:rsidRPr="00740805">
        <w:rPr>
          <w:b/>
        </w:rPr>
        <w:t>Контрольная работа №1.</w:t>
      </w:r>
    </w:p>
    <w:p w:rsidR="00DB2F94" w:rsidRPr="00740805" w:rsidRDefault="00DB2F94" w:rsidP="00DB2F94">
      <w:pPr>
        <w:jc w:val="both"/>
        <w:rPr>
          <w:b/>
        </w:rPr>
      </w:pPr>
      <w:r w:rsidRPr="00740805">
        <w:rPr>
          <w:b/>
        </w:rPr>
        <w:t>Обыкновенные дифференциальные уравнения. Теория вероятностей. Математическая ст</w:t>
      </w:r>
      <w:r w:rsidRPr="00740805">
        <w:rPr>
          <w:b/>
        </w:rPr>
        <w:t>а</w:t>
      </w:r>
      <w:r w:rsidRPr="00740805">
        <w:rPr>
          <w:b/>
        </w:rPr>
        <w:t>тистика.</w:t>
      </w:r>
    </w:p>
    <w:p w:rsidR="00DB2F94" w:rsidRPr="00740805" w:rsidRDefault="00DB2F94" w:rsidP="00DB2F94">
      <w:pPr>
        <w:jc w:val="both"/>
        <w:rPr>
          <w:b/>
        </w:rPr>
      </w:pPr>
      <w:r w:rsidRPr="00740805">
        <w:rPr>
          <w:b/>
        </w:rPr>
        <w:t>15.1.82. Найти частное решение дифференциального уравнения. Сделать проверку</w:t>
      </w:r>
      <w:proofErr w:type="gramStart"/>
      <w:r w:rsidRPr="00740805">
        <w:rPr>
          <w:b/>
        </w:rPr>
        <w:t>.</w:t>
      </w:r>
      <w:proofErr w:type="gramEnd"/>
    </w:p>
    <w:p w:rsidR="00DB2F94" w:rsidRPr="00740805" w:rsidRDefault="00DB2F94" w:rsidP="00DB2F94">
      <w:pPr>
        <w:jc w:val="both"/>
        <w:rPr>
          <w:b/>
        </w:rPr>
      </w:pPr>
      <w:r w:rsidRPr="00740805">
        <w:rPr>
          <w:b/>
          <w:position w:val="-12"/>
        </w:rPr>
        <w:object w:dxaOrig="16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9.5pt" o:ole="">
            <v:imagedata r:id="rId4" o:title=""/>
          </v:shape>
          <o:OLEObject Type="Embed" ProgID="Equation.DSMT4" ShapeID="_x0000_i1025" DrawAspect="Content" ObjectID="_1451683947" r:id="rId5"/>
        </w:object>
      </w:r>
      <w:r w:rsidRPr="00740805">
        <w:rPr>
          <w:b/>
        </w:rPr>
        <w:t xml:space="preserve">, </w:t>
      </w:r>
      <w:r w:rsidRPr="00740805">
        <w:rPr>
          <w:b/>
          <w:position w:val="-14"/>
        </w:rPr>
        <w:object w:dxaOrig="920" w:dyaOrig="420">
          <v:shape id="_x0000_i1026" type="#_x0000_t75" style="width:42pt;height:19.5pt" o:ole="">
            <v:imagedata r:id="rId6" o:title=""/>
          </v:shape>
          <o:OLEObject Type="Embed" ProgID="Equation.DSMT4" ShapeID="_x0000_i1026" DrawAspect="Content" ObjectID="_1451683948" r:id="rId7"/>
        </w:object>
      </w:r>
      <w:r w:rsidRPr="00740805">
        <w:rPr>
          <w:b/>
        </w:rPr>
        <w:t>.</w:t>
      </w:r>
    </w:p>
    <w:p w:rsidR="008311BD" w:rsidRDefault="008311BD"/>
    <w:p w:rsidR="00DB2F94" w:rsidRPr="00740805" w:rsidRDefault="00DB2F94" w:rsidP="00DB2F94">
      <w:pPr>
        <w:jc w:val="both"/>
        <w:rPr>
          <w:b/>
        </w:rPr>
      </w:pPr>
      <w:r w:rsidRPr="00740805">
        <w:rPr>
          <w:b/>
        </w:rPr>
        <w:t>15.2.52. Найти  общее решение линейного дифференциального уравнения.</w:t>
      </w:r>
    </w:p>
    <w:p w:rsidR="00DB2F94" w:rsidRPr="00740805" w:rsidRDefault="00DB2F94" w:rsidP="00DB2F94">
      <w:pPr>
        <w:jc w:val="both"/>
        <w:rPr>
          <w:b/>
        </w:rPr>
      </w:pPr>
      <w:r w:rsidRPr="00740805">
        <w:rPr>
          <w:b/>
        </w:rPr>
        <w:t>Сделать проверку.</w:t>
      </w:r>
    </w:p>
    <w:p w:rsidR="00DB2F94" w:rsidRPr="00740805" w:rsidRDefault="00DB2F94" w:rsidP="00DB2F94">
      <w:pPr>
        <w:jc w:val="both"/>
        <w:rPr>
          <w:b/>
          <w:snapToGrid w:val="0"/>
        </w:rPr>
      </w:pPr>
      <w:r w:rsidRPr="00740805">
        <w:rPr>
          <w:b/>
          <w:snapToGrid w:val="0"/>
          <w:position w:val="-10"/>
        </w:rPr>
        <w:object w:dxaOrig="1040" w:dyaOrig="320">
          <v:shape id="_x0000_i1027" type="#_x0000_t75" style="width:51.75pt;height:15.75pt" o:ole="" fillcolor="window">
            <v:imagedata r:id="rId8" o:title=""/>
          </v:shape>
          <o:OLEObject Type="Embed" ProgID="Equation.3" ShapeID="_x0000_i1027" DrawAspect="Content" ObjectID="_1451683949" r:id="rId9"/>
        </w:object>
      </w:r>
    </w:p>
    <w:p w:rsidR="00DB2F94" w:rsidRDefault="00DB2F94"/>
    <w:p w:rsidR="00DB2F94" w:rsidRPr="00740805" w:rsidRDefault="00DB2F94" w:rsidP="00DB2F94">
      <w:pPr>
        <w:rPr>
          <w:b/>
        </w:rPr>
      </w:pPr>
      <w:r w:rsidRPr="00740805">
        <w:rPr>
          <w:b/>
        </w:rPr>
        <w:t>17.1.2. Два программиста набирают по одинаковому тексту. Первый программист с вер</w:t>
      </w:r>
      <w:r w:rsidRPr="00740805">
        <w:rPr>
          <w:b/>
        </w:rPr>
        <w:t>о</w:t>
      </w:r>
      <w:r w:rsidRPr="00740805">
        <w:rPr>
          <w:b/>
        </w:rPr>
        <w:t>ятностью 0,01 делает ошибку, второй с вероятностью 0,03. Из этих двух текстов наудачу выбирают один. Какова вероятность, что в нем допущена ошибка?</w:t>
      </w:r>
    </w:p>
    <w:p w:rsidR="00DB2F94" w:rsidRDefault="00DB2F94"/>
    <w:p w:rsidR="00DB2F94" w:rsidRPr="00740805" w:rsidRDefault="00DB2F94" w:rsidP="00DB2F94">
      <w:pPr>
        <w:jc w:val="both"/>
        <w:rPr>
          <w:b/>
        </w:rPr>
      </w:pPr>
      <w:r w:rsidRPr="00740805">
        <w:rPr>
          <w:b/>
        </w:rPr>
        <w:t xml:space="preserve">17.2.2. Х– </w:t>
      </w:r>
      <w:proofErr w:type="gramStart"/>
      <w:r w:rsidRPr="00740805">
        <w:rPr>
          <w:b/>
        </w:rPr>
        <w:t>чи</w:t>
      </w:r>
      <w:proofErr w:type="gramEnd"/>
      <w:r w:rsidRPr="00740805">
        <w:rPr>
          <w:b/>
        </w:rPr>
        <w:t>сло выпадения надписи при двух подбрасываниях монеты. Найти ди</w:t>
      </w:r>
      <w:r w:rsidRPr="00740805">
        <w:rPr>
          <w:b/>
        </w:rPr>
        <w:t>с</w:t>
      </w:r>
      <w:r w:rsidRPr="00740805">
        <w:rPr>
          <w:b/>
        </w:rPr>
        <w:t>персию случайной величины Х.</w:t>
      </w:r>
    </w:p>
    <w:p w:rsidR="00DB2F94" w:rsidRDefault="00DB2F94"/>
    <w:p w:rsidR="00DB2F94" w:rsidRPr="00740805" w:rsidRDefault="00DB2F94" w:rsidP="00DB2F94">
      <w:pPr>
        <w:jc w:val="both"/>
        <w:rPr>
          <w:b/>
        </w:rPr>
      </w:pPr>
      <w:r w:rsidRPr="00740805">
        <w:rPr>
          <w:b/>
        </w:rPr>
        <w:t xml:space="preserve">17.3.2. Известны математическое ожидание </w:t>
      </w:r>
      <w:r w:rsidRPr="00740805">
        <w:rPr>
          <w:b/>
          <w:bCs/>
          <w:i/>
          <w:iCs/>
        </w:rPr>
        <w:t xml:space="preserve">а </w:t>
      </w:r>
      <w:r w:rsidRPr="00740805">
        <w:rPr>
          <w:b/>
        </w:rPr>
        <w:t xml:space="preserve"> и среднее </w:t>
      </w:r>
      <w:proofErr w:type="spellStart"/>
      <w:r w:rsidRPr="00740805">
        <w:rPr>
          <w:b/>
        </w:rPr>
        <w:t>квадратическое</w:t>
      </w:r>
      <w:proofErr w:type="spellEnd"/>
      <w:r w:rsidRPr="00740805">
        <w:rPr>
          <w:b/>
        </w:rPr>
        <w:t xml:space="preserve"> отклонение σ нормально распределенной случайной величины Х. Найти вероятность попадания этой вел</w:t>
      </w:r>
      <w:r w:rsidRPr="00740805">
        <w:rPr>
          <w:b/>
        </w:rPr>
        <w:t>и</w:t>
      </w:r>
      <w:r w:rsidRPr="00740805">
        <w:rPr>
          <w:b/>
        </w:rPr>
        <w:t xml:space="preserve">чины в заданный интервал </w:t>
      </w:r>
      <w:r w:rsidRPr="00740805">
        <w:rPr>
          <w:b/>
          <w:position w:val="-12"/>
        </w:rPr>
        <w:object w:dxaOrig="700" w:dyaOrig="380">
          <v:shape id="_x0000_i1028" type="#_x0000_t75" style="width:35.25pt;height:18.75pt" o:ole="" fillcolor="window">
            <v:imagedata r:id="rId10" o:title=""/>
          </v:shape>
          <o:OLEObject Type="Embed" ProgID="Equation.DSMT4" ShapeID="_x0000_i1028" DrawAspect="Content" ObjectID="_1451683950" r:id="rId11"/>
        </w:object>
      </w:r>
      <w:r w:rsidRPr="00740805">
        <w:rPr>
          <w:b/>
        </w:rPr>
        <w:t>.</w:t>
      </w:r>
    </w:p>
    <w:p w:rsidR="00DB2F94" w:rsidRPr="00740805" w:rsidRDefault="00DB2F94" w:rsidP="00DB2F94">
      <w:pPr>
        <w:jc w:val="both"/>
        <w:rPr>
          <w:b/>
          <w:bCs/>
        </w:rPr>
      </w:pPr>
      <w:r w:rsidRPr="00740805">
        <w:rPr>
          <w:b/>
          <w:bCs/>
          <w:position w:val="-10"/>
        </w:rPr>
        <w:object w:dxaOrig="4000" w:dyaOrig="320">
          <v:shape id="_x0000_i1029" type="#_x0000_t75" style="width:200.25pt;height:15.75pt" o:ole="" fillcolor="window">
            <v:imagedata r:id="rId12" o:title=""/>
          </v:shape>
          <o:OLEObject Type="Embed" ProgID="Equation.DSMT4" ShapeID="_x0000_i1029" DrawAspect="Content" ObjectID="_1451683951" r:id="rId13"/>
        </w:object>
      </w:r>
    </w:p>
    <w:p w:rsidR="00DB2F94" w:rsidRDefault="00DB2F94"/>
    <w:p w:rsidR="00DB2F94" w:rsidRPr="00740805" w:rsidRDefault="00DB2F94" w:rsidP="00DB2F94">
      <w:pPr>
        <w:jc w:val="both"/>
        <w:rPr>
          <w:b/>
        </w:rPr>
      </w:pPr>
      <w:r w:rsidRPr="00740805">
        <w:rPr>
          <w:b/>
        </w:rPr>
        <w:t xml:space="preserve">19.2.2. Данные наблюдений над двумерной случайной величиной </w:t>
      </w:r>
      <w:r w:rsidRPr="00740805">
        <w:rPr>
          <w:b/>
        </w:rPr>
        <w:br/>
        <w:t xml:space="preserve">(Х; </w:t>
      </w:r>
      <w:r w:rsidRPr="00740805">
        <w:rPr>
          <w:b/>
          <w:lang w:val="en-US"/>
        </w:rPr>
        <w:t>Y</w:t>
      </w:r>
      <w:r w:rsidRPr="00740805">
        <w:rPr>
          <w:b/>
        </w:rPr>
        <w:t xml:space="preserve">) представлены в корреляционной таблице. Методом наименьших квадратов найти выборочное уравнение прямой регрессии </w:t>
      </w:r>
      <w:r w:rsidRPr="00740805">
        <w:rPr>
          <w:b/>
          <w:lang w:val="en-US"/>
        </w:rPr>
        <w:t>Y</w:t>
      </w:r>
      <w:r w:rsidRPr="00740805">
        <w:rPr>
          <w:b/>
        </w:rPr>
        <w:t xml:space="preserve"> на </w:t>
      </w:r>
      <w:r w:rsidRPr="00740805">
        <w:rPr>
          <w:b/>
          <w:lang w:val="en-US"/>
        </w:rPr>
        <w:t>X</w:t>
      </w:r>
      <w:r w:rsidRPr="00740805">
        <w:rPr>
          <w:b/>
        </w:rPr>
        <w:t xml:space="preserve"> . Построить график уравн</w:t>
      </w:r>
      <w:r w:rsidRPr="00740805">
        <w:rPr>
          <w:b/>
        </w:rPr>
        <w:t>е</w:t>
      </w:r>
      <w:r w:rsidRPr="00740805">
        <w:rPr>
          <w:b/>
        </w:rPr>
        <w:t xml:space="preserve">ния регрессии и показать точки </w:t>
      </w:r>
      <w:r w:rsidRPr="00740805">
        <w:rPr>
          <w:b/>
          <w:position w:val="-18"/>
        </w:rPr>
        <w:object w:dxaOrig="700" w:dyaOrig="480">
          <v:shape id="_x0000_i1030" type="#_x0000_t75" style="width:35.25pt;height:24pt" o:ole="">
            <v:imagedata r:id="rId14" o:title=""/>
          </v:shape>
          <o:OLEObject Type="Embed" ProgID="Equation.DSMT4" ShapeID="_x0000_i1030" DrawAspect="Content" ObjectID="_1451683952" r:id="rId15"/>
        </w:object>
      </w:r>
      <w:r w:rsidRPr="00740805">
        <w:rPr>
          <w:b/>
        </w:rPr>
        <w:t>, рассчитанные по таблице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B2F94" w:rsidRPr="00740805" w:rsidTr="00FF3ACD">
        <w:tc>
          <w:tcPr>
            <w:tcW w:w="1367" w:type="dxa"/>
            <w:vMerge w:val="restart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X</w:t>
            </w:r>
          </w:p>
        </w:tc>
        <w:tc>
          <w:tcPr>
            <w:tcW w:w="6836" w:type="dxa"/>
            <w:gridSpan w:val="5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Y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</w:rPr>
            </w:pPr>
            <w:proofErr w:type="spellStart"/>
            <w:r w:rsidRPr="00740805">
              <w:rPr>
                <w:b/>
                <w:i/>
                <w:lang w:val="en-US"/>
              </w:rPr>
              <w:t>n</w:t>
            </w:r>
            <w:r w:rsidRPr="00740805">
              <w:rPr>
                <w:b/>
                <w:i/>
                <w:vertAlign w:val="subscript"/>
                <w:lang w:val="en-US"/>
              </w:rPr>
              <w:t>x</w:t>
            </w:r>
            <w:proofErr w:type="spellEnd"/>
          </w:p>
        </w:tc>
      </w:tr>
      <w:tr w:rsidR="00DB2F94" w:rsidRPr="00740805" w:rsidTr="00FF3ACD">
        <w:tc>
          <w:tcPr>
            <w:tcW w:w="1367" w:type="dxa"/>
            <w:vMerge/>
            <w:vAlign w:val="center"/>
          </w:tcPr>
          <w:p w:rsidR="00DB2F94" w:rsidRPr="00740805" w:rsidRDefault="00DB2F94" w:rsidP="00FF3ACD">
            <w:pPr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10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20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30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40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50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</w:rPr>
            </w:pPr>
          </w:p>
        </w:tc>
      </w:tr>
      <w:tr w:rsidR="00DB2F94" w:rsidRPr="00740805" w:rsidTr="00FF3ACD"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3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7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7</w:t>
            </w:r>
          </w:p>
        </w:tc>
      </w:tr>
      <w:tr w:rsidR="00DB2F94" w:rsidRPr="00740805" w:rsidTr="00FF3ACD"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8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11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5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16</w:t>
            </w:r>
          </w:p>
        </w:tc>
      </w:tr>
      <w:tr w:rsidR="00DB2F94" w:rsidRPr="00740805" w:rsidTr="00FF3ACD"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13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19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15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5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39</w:t>
            </w:r>
          </w:p>
        </w:tc>
      </w:tr>
      <w:tr w:rsidR="00DB2F94" w:rsidRPr="00740805" w:rsidTr="00FF3ACD"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18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3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15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6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25</w:t>
            </w:r>
          </w:p>
        </w:tc>
      </w:tr>
      <w:tr w:rsidR="00DB2F94" w:rsidRPr="00740805" w:rsidTr="00FF3ACD"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23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2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4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4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10</w:t>
            </w:r>
          </w:p>
        </w:tc>
      </w:tr>
      <w:tr w:rsidR="00DB2F94" w:rsidRPr="00740805" w:rsidTr="00FF3ACD"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28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3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3</w:t>
            </w:r>
          </w:p>
        </w:tc>
      </w:tr>
      <w:tr w:rsidR="00DB2F94" w:rsidRPr="00740805" w:rsidTr="00FF3ACD"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</w:rPr>
            </w:pPr>
            <w:proofErr w:type="spellStart"/>
            <w:r w:rsidRPr="00740805">
              <w:rPr>
                <w:b/>
                <w:i/>
                <w:lang w:val="en-US"/>
              </w:rPr>
              <w:t>n</w:t>
            </w:r>
            <w:r w:rsidRPr="00740805">
              <w:rPr>
                <w:b/>
                <w:i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18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27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32</w:t>
            </w:r>
          </w:p>
        </w:tc>
        <w:tc>
          <w:tcPr>
            <w:tcW w:w="1367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15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8</w:t>
            </w:r>
          </w:p>
        </w:tc>
        <w:tc>
          <w:tcPr>
            <w:tcW w:w="1368" w:type="dxa"/>
            <w:vAlign w:val="center"/>
          </w:tcPr>
          <w:p w:rsidR="00DB2F94" w:rsidRPr="00740805" w:rsidRDefault="00DB2F94" w:rsidP="00FF3ACD">
            <w:pPr>
              <w:jc w:val="center"/>
              <w:rPr>
                <w:b/>
                <w:lang w:val="en-US"/>
              </w:rPr>
            </w:pPr>
            <w:r w:rsidRPr="00740805">
              <w:rPr>
                <w:b/>
                <w:lang w:val="en-US"/>
              </w:rPr>
              <w:t>100</w:t>
            </w:r>
          </w:p>
        </w:tc>
      </w:tr>
    </w:tbl>
    <w:p w:rsidR="00DB2F94" w:rsidRDefault="00DB2F94"/>
    <w:p w:rsidR="00DB2F94" w:rsidRDefault="00DB2F94"/>
    <w:sectPr w:rsidR="00DB2F94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F94"/>
    <w:rsid w:val="007C2D32"/>
    <w:rsid w:val="008311BD"/>
    <w:rsid w:val="00DB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2014-01-19T20:42:00Z</dcterms:created>
  <dcterms:modified xsi:type="dcterms:W3CDTF">2014-01-19T20:43:00Z</dcterms:modified>
</cp:coreProperties>
</file>